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1320F" w14:textId="77777777" w:rsidR="00E011D9" w:rsidRPr="00194B86" w:rsidRDefault="00194B86" w:rsidP="00F3521C">
      <w:pPr>
        <w:jc w:val="center"/>
        <w:rPr>
          <w:rFonts w:ascii="ＭＳ 明朝" w:eastAsia="ＭＳ 明朝" w:hAnsi="ＭＳ 明朝"/>
        </w:rPr>
      </w:pPr>
      <w:r w:rsidRPr="00194B86">
        <w:rPr>
          <w:rFonts w:ascii="ＭＳ 明朝" w:eastAsia="ＭＳ 明朝" w:hAnsi="ＭＳ 明朝" w:hint="eastAsia"/>
        </w:rPr>
        <w:t>仕様書</w:t>
      </w:r>
    </w:p>
    <w:p w14:paraId="2FEA22C5" w14:textId="77777777" w:rsidR="00194B86" w:rsidRPr="00194B86" w:rsidRDefault="00194B86">
      <w:pPr>
        <w:rPr>
          <w:rFonts w:ascii="ＭＳ 明朝" w:eastAsia="ＭＳ 明朝" w:hAnsi="ＭＳ 明朝"/>
        </w:rPr>
      </w:pPr>
    </w:p>
    <w:p w14:paraId="4444B7AF" w14:textId="77777777" w:rsidR="00194B86" w:rsidRPr="00194B86" w:rsidRDefault="00194B86">
      <w:pPr>
        <w:rPr>
          <w:rFonts w:ascii="ＭＳ 明朝" w:eastAsia="ＭＳ 明朝" w:hAnsi="ＭＳ 明朝"/>
        </w:rPr>
      </w:pPr>
      <w:r w:rsidRPr="00194B86">
        <w:rPr>
          <w:rFonts w:ascii="ＭＳ 明朝" w:eastAsia="ＭＳ 明朝" w:hAnsi="ＭＳ 明朝" w:hint="eastAsia"/>
        </w:rPr>
        <w:t>１　業務名</w:t>
      </w:r>
    </w:p>
    <w:p w14:paraId="1B477F6E" w14:textId="2B04F762" w:rsidR="00194B86" w:rsidRPr="00194B86" w:rsidRDefault="00194B86">
      <w:pPr>
        <w:rPr>
          <w:rFonts w:ascii="ＭＳ 明朝" w:eastAsia="ＭＳ 明朝" w:hAnsi="ＭＳ 明朝"/>
        </w:rPr>
      </w:pPr>
      <w:r w:rsidRPr="00194B86">
        <w:rPr>
          <w:rFonts w:ascii="ＭＳ 明朝" w:eastAsia="ＭＳ 明朝" w:hAnsi="ＭＳ 明朝" w:hint="eastAsia"/>
        </w:rPr>
        <w:t xml:space="preserve">　　植物公園栽培温室ボイラ</w:t>
      </w:r>
      <w:r w:rsidR="00C13B22">
        <w:rPr>
          <w:rFonts w:ascii="ＭＳ 明朝" w:eastAsia="ＭＳ 明朝" w:hAnsi="ＭＳ 明朝" w:hint="eastAsia"/>
        </w:rPr>
        <w:t>ー</w:t>
      </w:r>
      <w:r w:rsidRPr="00194B86">
        <w:rPr>
          <w:rFonts w:ascii="ＭＳ 明朝" w:eastAsia="ＭＳ 明朝" w:hAnsi="ＭＳ 明朝" w:hint="eastAsia"/>
        </w:rPr>
        <w:t>取替修繕</w:t>
      </w:r>
      <w:r w:rsidR="007925BC">
        <w:rPr>
          <w:rFonts w:ascii="ＭＳ 明朝" w:eastAsia="ＭＳ 明朝" w:hAnsi="ＭＳ 明朝" w:hint="eastAsia"/>
        </w:rPr>
        <w:t>業務</w:t>
      </w:r>
    </w:p>
    <w:p w14:paraId="20F0640C" w14:textId="77777777" w:rsidR="00194B86" w:rsidRPr="00194B86" w:rsidRDefault="00194B86">
      <w:pPr>
        <w:rPr>
          <w:rFonts w:ascii="ＭＳ 明朝" w:eastAsia="ＭＳ 明朝" w:hAnsi="ＭＳ 明朝"/>
        </w:rPr>
      </w:pPr>
    </w:p>
    <w:p w14:paraId="413AE5F8" w14:textId="77777777" w:rsidR="00194B86" w:rsidRPr="00194B86" w:rsidRDefault="00194B86">
      <w:pPr>
        <w:rPr>
          <w:rFonts w:ascii="ＭＳ 明朝" w:eastAsia="ＭＳ 明朝" w:hAnsi="ＭＳ 明朝"/>
        </w:rPr>
      </w:pPr>
      <w:r w:rsidRPr="00194B86">
        <w:rPr>
          <w:rFonts w:ascii="ＭＳ 明朝" w:eastAsia="ＭＳ 明朝" w:hAnsi="ＭＳ 明朝" w:hint="eastAsia"/>
        </w:rPr>
        <w:t>２　履行場所</w:t>
      </w:r>
    </w:p>
    <w:p w14:paraId="0B952B1F" w14:textId="77777777" w:rsidR="00194B86" w:rsidRPr="00194B86" w:rsidRDefault="00194B86">
      <w:pPr>
        <w:rPr>
          <w:rFonts w:ascii="ＭＳ 明朝" w:eastAsia="ＭＳ 明朝" w:hAnsi="ＭＳ 明朝"/>
        </w:rPr>
      </w:pPr>
      <w:r w:rsidRPr="00194B86">
        <w:rPr>
          <w:rFonts w:ascii="ＭＳ 明朝" w:eastAsia="ＭＳ 明朝" w:hAnsi="ＭＳ 明朝" w:hint="eastAsia"/>
        </w:rPr>
        <w:t xml:space="preserve">　　植物公園（広島市佐伯区倉重三丁目）</w:t>
      </w:r>
    </w:p>
    <w:p w14:paraId="74A3F76F" w14:textId="77777777" w:rsidR="00194B86" w:rsidRPr="00194B86" w:rsidRDefault="00194B86">
      <w:pPr>
        <w:rPr>
          <w:rFonts w:ascii="ＭＳ 明朝" w:eastAsia="ＭＳ 明朝" w:hAnsi="ＭＳ 明朝"/>
        </w:rPr>
      </w:pPr>
      <w:r w:rsidRPr="00194B86">
        <w:rPr>
          <w:rFonts w:ascii="ＭＳ 明朝" w:eastAsia="ＭＳ 明朝" w:hAnsi="ＭＳ 明朝" w:hint="eastAsia"/>
        </w:rPr>
        <w:t xml:space="preserve">　　別紙位置図参照</w:t>
      </w:r>
    </w:p>
    <w:p w14:paraId="51585FD9" w14:textId="77777777" w:rsidR="00194B86" w:rsidRPr="00194B86" w:rsidRDefault="00194B86">
      <w:pPr>
        <w:rPr>
          <w:rFonts w:ascii="ＭＳ 明朝" w:eastAsia="ＭＳ 明朝" w:hAnsi="ＭＳ 明朝"/>
        </w:rPr>
      </w:pPr>
    </w:p>
    <w:p w14:paraId="4661F1DB" w14:textId="77777777" w:rsidR="00194B86" w:rsidRPr="00194B86" w:rsidRDefault="00194B86">
      <w:pPr>
        <w:rPr>
          <w:rFonts w:ascii="ＭＳ 明朝" w:eastAsia="ＭＳ 明朝" w:hAnsi="ＭＳ 明朝"/>
        </w:rPr>
      </w:pPr>
      <w:r w:rsidRPr="00194B86">
        <w:rPr>
          <w:rFonts w:ascii="ＭＳ 明朝" w:eastAsia="ＭＳ 明朝" w:hAnsi="ＭＳ 明朝" w:hint="eastAsia"/>
        </w:rPr>
        <w:t>３　履行期間</w:t>
      </w:r>
    </w:p>
    <w:p w14:paraId="36883939" w14:textId="77777777" w:rsidR="00194B86" w:rsidRPr="00194B86" w:rsidRDefault="00194B86">
      <w:pPr>
        <w:rPr>
          <w:rFonts w:ascii="ＭＳ 明朝" w:eastAsia="ＭＳ 明朝" w:hAnsi="ＭＳ 明朝"/>
        </w:rPr>
      </w:pPr>
      <w:r w:rsidRPr="00194B86">
        <w:rPr>
          <w:rFonts w:ascii="ＭＳ 明朝" w:eastAsia="ＭＳ 明朝" w:hAnsi="ＭＳ 明朝" w:hint="eastAsia"/>
        </w:rPr>
        <w:t xml:space="preserve">　　契約締結の日から令和3年10月31日</w:t>
      </w:r>
    </w:p>
    <w:p w14:paraId="2308114E" w14:textId="77777777" w:rsidR="00194B86" w:rsidRPr="00194B86" w:rsidRDefault="00194B86">
      <w:pPr>
        <w:rPr>
          <w:rFonts w:ascii="ＭＳ 明朝" w:eastAsia="ＭＳ 明朝" w:hAnsi="ＭＳ 明朝"/>
        </w:rPr>
      </w:pPr>
    </w:p>
    <w:p w14:paraId="078CAFC3" w14:textId="77777777" w:rsidR="00194B86" w:rsidRPr="00194B86" w:rsidRDefault="00194B86">
      <w:pPr>
        <w:rPr>
          <w:rFonts w:ascii="ＭＳ 明朝" w:eastAsia="ＭＳ 明朝" w:hAnsi="ＭＳ 明朝"/>
        </w:rPr>
      </w:pPr>
      <w:r w:rsidRPr="00194B86">
        <w:rPr>
          <w:rFonts w:ascii="ＭＳ 明朝" w:eastAsia="ＭＳ 明朝" w:hAnsi="ＭＳ 明朝" w:hint="eastAsia"/>
        </w:rPr>
        <w:t>４　業務目的</w:t>
      </w:r>
    </w:p>
    <w:p w14:paraId="3B3F77D3" w14:textId="77777777" w:rsidR="00194B86" w:rsidRPr="00194B86" w:rsidRDefault="00194B86" w:rsidP="00194B86">
      <w:pPr>
        <w:ind w:left="210" w:hangingChars="100" w:hanging="210"/>
        <w:rPr>
          <w:rFonts w:ascii="ＭＳ 明朝" w:eastAsia="ＭＳ 明朝" w:hAnsi="ＭＳ 明朝"/>
        </w:rPr>
      </w:pPr>
      <w:r w:rsidRPr="00194B86">
        <w:rPr>
          <w:rFonts w:ascii="ＭＳ 明朝" w:eastAsia="ＭＳ 明朝" w:hAnsi="ＭＳ 明朝" w:hint="eastAsia"/>
        </w:rPr>
        <w:t xml:space="preserve">　　本業務は、栽培温室ボイラー２基のうち老朽化により故障した1基の取替修繕を行い、機能を回復させるものである。</w:t>
      </w:r>
    </w:p>
    <w:p w14:paraId="0CE4A509" w14:textId="77777777" w:rsidR="00194B86" w:rsidRPr="00194B86" w:rsidRDefault="00194B86" w:rsidP="00194B86">
      <w:pPr>
        <w:ind w:left="210" w:hangingChars="100" w:hanging="210"/>
        <w:rPr>
          <w:rFonts w:ascii="ＭＳ 明朝" w:eastAsia="ＭＳ 明朝" w:hAnsi="ＭＳ 明朝"/>
        </w:rPr>
      </w:pPr>
    </w:p>
    <w:p w14:paraId="3A9BF368" w14:textId="77777777" w:rsidR="00194B86" w:rsidRPr="00194B86" w:rsidRDefault="00194B86" w:rsidP="00194B86">
      <w:pPr>
        <w:ind w:left="210" w:hangingChars="100" w:hanging="210"/>
        <w:rPr>
          <w:rFonts w:ascii="ＭＳ 明朝" w:eastAsia="ＭＳ 明朝" w:hAnsi="ＭＳ 明朝"/>
        </w:rPr>
      </w:pPr>
      <w:r w:rsidRPr="00194B86">
        <w:rPr>
          <w:rFonts w:ascii="ＭＳ 明朝" w:eastAsia="ＭＳ 明朝" w:hAnsi="ＭＳ 明朝" w:hint="eastAsia"/>
        </w:rPr>
        <w:t>５　業務内容</w:t>
      </w:r>
    </w:p>
    <w:p w14:paraId="0BD5ABE9" w14:textId="77777777" w:rsidR="00194B86" w:rsidRPr="00194B86" w:rsidRDefault="00194B86" w:rsidP="00194B86">
      <w:pPr>
        <w:ind w:left="210" w:hangingChars="100" w:hanging="210"/>
        <w:rPr>
          <w:rFonts w:ascii="ＭＳ 明朝" w:eastAsia="ＭＳ 明朝" w:hAnsi="ＭＳ 明朝"/>
        </w:rPr>
      </w:pPr>
      <w:r w:rsidRPr="00194B86">
        <w:rPr>
          <w:rFonts w:ascii="ＭＳ 明朝" w:eastAsia="ＭＳ 明朝" w:hAnsi="ＭＳ 明朝" w:hint="eastAsia"/>
        </w:rPr>
        <w:t xml:space="preserve">　　栽培温室ボイラー室内の４号ボイラーの取替・調整を行う。</w:t>
      </w:r>
    </w:p>
    <w:p w14:paraId="1F30B5EE" w14:textId="77777777" w:rsidR="00194B86" w:rsidRDefault="00D066F9">
      <w:pPr>
        <w:rPr>
          <w:rFonts w:ascii="ＭＳ 明朝" w:eastAsia="ＭＳ 明朝" w:hAnsi="ＭＳ 明朝"/>
        </w:rPr>
      </w:pPr>
      <w:r>
        <w:rPr>
          <w:rFonts w:ascii="ＭＳ 明朝" w:eastAsia="ＭＳ 明朝" w:hAnsi="ＭＳ 明朝" w:hint="eastAsia"/>
        </w:rPr>
        <w:t xml:space="preserve">　【特記事項】</w:t>
      </w:r>
    </w:p>
    <w:p w14:paraId="2AC02C5A" w14:textId="5D142C8C" w:rsidR="00D066F9" w:rsidRDefault="00D066F9" w:rsidP="00FB1FDE">
      <w:pPr>
        <w:ind w:left="420" w:hangingChars="200" w:hanging="420"/>
        <w:rPr>
          <w:rFonts w:ascii="ＭＳ 明朝" w:eastAsia="ＭＳ 明朝" w:hAnsi="ＭＳ 明朝"/>
        </w:rPr>
      </w:pPr>
      <w:r>
        <w:rPr>
          <w:rFonts w:ascii="ＭＳ 明朝" w:eastAsia="ＭＳ 明朝" w:hAnsi="ＭＳ 明朝" w:hint="eastAsia"/>
        </w:rPr>
        <w:t xml:space="preserve">　　　ボイラー本体については、メーカーが作成した設計図面を契約締結日から</w:t>
      </w:r>
      <w:r w:rsidR="00A15C75">
        <w:rPr>
          <w:rFonts w:ascii="ＭＳ 明朝" w:eastAsia="ＭＳ 明朝" w:hAnsi="ＭＳ 明朝" w:hint="eastAsia"/>
        </w:rPr>
        <w:t>３０</w:t>
      </w:r>
      <w:r>
        <w:rPr>
          <w:rFonts w:ascii="ＭＳ 明朝" w:eastAsia="ＭＳ 明朝" w:hAnsi="ＭＳ 明朝" w:hint="eastAsia"/>
        </w:rPr>
        <w:t>日以内に発注者へ提出し、承認を得ること。発注者は、当該期限までに設計図面が提出されない場合は、当該業務の履行ができないものとみなし、契約を解除することができるものとする。</w:t>
      </w:r>
    </w:p>
    <w:p w14:paraId="297237B6" w14:textId="1667E5C6" w:rsidR="008240F8" w:rsidRDefault="00FB1FDE">
      <w:pPr>
        <w:rPr>
          <w:rFonts w:ascii="ＭＳ 明朝" w:eastAsia="ＭＳ 明朝" w:hAnsi="ＭＳ 明朝"/>
        </w:rPr>
      </w:pPr>
      <w:r>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2405"/>
        <w:gridCol w:w="6089"/>
      </w:tblGrid>
      <w:tr w:rsidR="008240F8" w14:paraId="4C16B7AF" w14:textId="77777777" w:rsidTr="008240F8">
        <w:tc>
          <w:tcPr>
            <w:tcW w:w="2405" w:type="dxa"/>
          </w:tcPr>
          <w:p w14:paraId="1DD011BE" w14:textId="77777777" w:rsidR="008240F8" w:rsidRDefault="00C8204E">
            <w:pPr>
              <w:rPr>
                <w:rFonts w:ascii="ＭＳ 明朝" w:eastAsia="ＭＳ 明朝" w:hAnsi="ＭＳ 明朝"/>
              </w:rPr>
            </w:pPr>
            <w:r>
              <w:rPr>
                <w:rFonts w:ascii="ＭＳ 明朝" w:eastAsia="ＭＳ 明朝" w:hAnsi="ＭＳ 明朝" w:hint="eastAsia"/>
              </w:rPr>
              <w:t>区分</w:t>
            </w:r>
          </w:p>
        </w:tc>
        <w:tc>
          <w:tcPr>
            <w:tcW w:w="6089" w:type="dxa"/>
          </w:tcPr>
          <w:p w14:paraId="52456A95" w14:textId="4BFC0AC9" w:rsidR="008240F8" w:rsidRDefault="008240F8">
            <w:pPr>
              <w:rPr>
                <w:rFonts w:ascii="ＭＳ 明朝" w:eastAsia="ＭＳ 明朝" w:hAnsi="ＭＳ 明朝"/>
              </w:rPr>
            </w:pPr>
            <w:r>
              <w:rPr>
                <w:rFonts w:ascii="ＭＳ 明朝" w:eastAsia="ＭＳ 明朝" w:hAnsi="ＭＳ 明朝" w:hint="eastAsia"/>
              </w:rPr>
              <w:t>型式・特記事項等</w:t>
            </w:r>
          </w:p>
        </w:tc>
      </w:tr>
      <w:tr w:rsidR="008240F8" w14:paraId="1A350760" w14:textId="77777777" w:rsidTr="008240F8">
        <w:tc>
          <w:tcPr>
            <w:tcW w:w="2405" w:type="dxa"/>
          </w:tcPr>
          <w:p w14:paraId="5BAC11B1" w14:textId="77777777" w:rsidR="008240F8" w:rsidRDefault="00C8204E">
            <w:pPr>
              <w:rPr>
                <w:rFonts w:ascii="ＭＳ 明朝" w:eastAsia="ＭＳ 明朝" w:hAnsi="ＭＳ 明朝"/>
              </w:rPr>
            </w:pPr>
            <w:r>
              <w:rPr>
                <w:rFonts w:ascii="ＭＳ 明朝" w:eastAsia="ＭＳ 明朝" w:hAnsi="ＭＳ 明朝" w:hint="eastAsia"/>
              </w:rPr>
              <w:t>既設ボイラー</w:t>
            </w:r>
          </w:p>
          <w:p w14:paraId="1E91A173" w14:textId="0087A31E" w:rsidR="00907E3A" w:rsidRDefault="00907E3A">
            <w:pPr>
              <w:rPr>
                <w:rFonts w:ascii="ＭＳ 明朝" w:eastAsia="ＭＳ 明朝" w:hAnsi="ＭＳ 明朝"/>
              </w:rPr>
            </w:pPr>
            <w:r>
              <w:rPr>
                <w:rFonts w:ascii="ＭＳ 明朝" w:eastAsia="ＭＳ 明朝" w:hAnsi="ＭＳ 明朝" w:hint="eastAsia"/>
              </w:rPr>
              <w:t>（撤去するボイラー）</w:t>
            </w:r>
          </w:p>
        </w:tc>
        <w:tc>
          <w:tcPr>
            <w:tcW w:w="6089" w:type="dxa"/>
          </w:tcPr>
          <w:p w14:paraId="53EB6954" w14:textId="6C56834C" w:rsidR="008240F8" w:rsidRDefault="008240F8">
            <w:pPr>
              <w:rPr>
                <w:rFonts w:ascii="ＭＳ 明朝" w:eastAsia="ＭＳ 明朝" w:hAnsi="ＭＳ 明朝"/>
              </w:rPr>
            </w:pPr>
            <w:r w:rsidRPr="008240F8">
              <w:rPr>
                <w:rFonts w:ascii="ＭＳ 明朝" w:eastAsia="ＭＳ 明朝" w:hAnsi="ＭＳ 明朝" w:hint="eastAsia"/>
              </w:rPr>
              <w:t>ＤＮＮＡ―４００Ｐ型</w:t>
            </w:r>
            <w:r w:rsidR="0058044D">
              <w:rPr>
                <w:rFonts w:ascii="ＭＳ 明朝" w:eastAsia="ＭＳ 明朝" w:hAnsi="ＭＳ 明朝" w:hint="eastAsia"/>
              </w:rPr>
              <w:t>１回路無圧開放式スタンダード</w:t>
            </w:r>
          </w:p>
          <w:p w14:paraId="0934B055" w14:textId="38C28C7A" w:rsidR="0058044D" w:rsidRDefault="0058044D" w:rsidP="0058044D">
            <w:pPr>
              <w:ind w:firstLineChars="100" w:firstLine="210"/>
              <w:rPr>
                <w:rFonts w:ascii="ＭＳ 明朝" w:eastAsia="ＭＳ 明朝" w:hAnsi="ＭＳ 明朝"/>
              </w:rPr>
            </w:pPr>
            <w:r>
              <w:rPr>
                <w:rFonts w:ascii="ＭＳ 明朝" w:eastAsia="ＭＳ 明朝" w:hAnsi="ＭＳ 明朝" w:hint="eastAsia"/>
              </w:rPr>
              <w:t>出力：400,000Kcal/h</w:t>
            </w:r>
          </w:p>
          <w:p w14:paraId="091F9317" w14:textId="19D7012A" w:rsidR="00B32BDA" w:rsidRDefault="00B32BDA" w:rsidP="0058044D">
            <w:pPr>
              <w:ind w:firstLineChars="100" w:firstLine="210"/>
              <w:rPr>
                <w:rFonts w:ascii="ＭＳ 明朝" w:eastAsia="ＭＳ 明朝" w:hAnsi="ＭＳ 明朝"/>
              </w:rPr>
            </w:pPr>
            <w:r>
              <w:rPr>
                <w:rFonts w:ascii="ＭＳ 明朝" w:eastAsia="ＭＳ 明朝" w:hAnsi="ＭＳ 明朝" w:hint="eastAsia"/>
              </w:rPr>
              <w:t>用途：暖房用（１回路）</w:t>
            </w:r>
          </w:p>
          <w:p w14:paraId="455D672C" w14:textId="4F10256D" w:rsidR="0058044D" w:rsidRDefault="0058044D" w:rsidP="0058044D">
            <w:pPr>
              <w:ind w:firstLineChars="100" w:firstLine="210"/>
              <w:rPr>
                <w:rFonts w:ascii="ＭＳ 明朝" w:eastAsia="ＭＳ 明朝" w:hAnsi="ＭＳ 明朝"/>
              </w:rPr>
            </w:pPr>
            <w:r>
              <w:rPr>
                <w:rFonts w:ascii="ＭＳ 明朝" w:eastAsia="ＭＳ 明朝" w:hAnsi="ＭＳ 明朝" w:hint="eastAsia"/>
              </w:rPr>
              <w:t>燃料：Ａ重油</w:t>
            </w:r>
          </w:p>
          <w:p w14:paraId="54CE2793" w14:textId="15CA59C0" w:rsidR="00C8204E" w:rsidRDefault="0046626E">
            <w:pPr>
              <w:rPr>
                <w:rFonts w:ascii="ＭＳ 明朝" w:eastAsia="ＭＳ 明朝" w:hAnsi="ＭＳ 明朝"/>
              </w:rPr>
            </w:pPr>
            <w:r>
              <w:rPr>
                <w:rFonts w:ascii="ＭＳ 明朝" w:eastAsia="ＭＳ 明朝" w:hAnsi="ＭＳ 明朝" w:hint="eastAsia"/>
              </w:rPr>
              <w:t xml:space="preserve">　</w:t>
            </w:r>
            <w:r w:rsidR="00775A05">
              <w:rPr>
                <w:rFonts w:ascii="ＭＳ 明朝" w:eastAsia="ＭＳ 明朝" w:hAnsi="ＭＳ 明朝" w:hint="eastAsia"/>
              </w:rPr>
              <w:t>電源：三相200Ｖ／60㎐</w:t>
            </w:r>
          </w:p>
          <w:p w14:paraId="1CF48DB6" w14:textId="77777777" w:rsidR="00775A05" w:rsidRDefault="00B32BDA">
            <w:pPr>
              <w:rPr>
                <w:rFonts w:ascii="ＭＳ 明朝" w:eastAsia="ＭＳ 明朝" w:hAnsi="ＭＳ 明朝"/>
              </w:rPr>
            </w:pPr>
            <w:r>
              <w:rPr>
                <w:rFonts w:ascii="ＭＳ 明朝" w:eastAsia="ＭＳ 明朝" w:hAnsi="ＭＳ 明朝" w:hint="eastAsia"/>
              </w:rPr>
              <w:t xml:space="preserve">　付属品：感震器、消音器</w:t>
            </w:r>
          </w:p>
          <w:p w14:paraId="2B4BE8F7" w14:textId="59A0CAE0" w:rsidR="003F3ED6" w:rsidRDefault="003F3ED6">
            <w:pPr>
              <w:rPr>
                <w:rFonts w:ascii="ＭＳ 明朝" w:eastAsia="ＭＳ 明朝" w:hAnsi="ＭＳ 明朝"/>
              </w:rPr>
            </w:pPr>
            <w:r>
              <w:rPr>
                <w:rFonts w:ascii="ＭＳ 明朝" w:eastAsia="ＭＳ 明朝" w:hAnsi="ＭＳ 明朝" w:hint="eastAsia"/>
              </w:rPr>
              <w:t xml:space="preserve">　既設ボイラーの搬出及び処分は受注者の負担で適正に行うこと</w:t>
            </w:r>
          </w:p>
        </w:tc>
      </w:tr>
      <w:tr w:rsidR="008240F8" w14:paraId="7CC4C5E2" w14:textId="77777777" w:rsidTr="008240F8">
        <w:tc>
          <w:tcPr>
            <w:tcW w:w="2405" w:type="dxa"/>
          </w:tcPr>
          <w:p w14:paraId="7F68B7D3" w14:textId="77777777" w:rsidR="008240F8" w:rsidRDefault="00C8204E">
            <w:pPr>
              <w:rPr>
                <w:rFonts w:ascii="ＭＳ 明朝" w:eastAsia="ＭＳ 明朝" w:hAnsi="ＭＳ 明朝"/>
              </w:rPr>
            </w:pPr>
            <w:r>
              <w:rPr>
                <w:rFonts w:ascii="ＭＳ 明朝" w:eastAsia="ＭＳ 明朝" w:hAnsi="ＭＳ 明朝" w:hint="eastAsia"/>
              </w:rPr>
              <w:t>新設ボイラー</w:t>
            </w:r>
          </w:p>
        </w:tc>
        <w:tc>
          <w:tcPr>
            <w:tcW w:w="6089" w:type="dxa"/>
          </w:tcPr>
          <w:p w14:paraId="75A13D21" w14:textId="0F4C17F2" w:rsidR="008240F8" w:rsidRDefault="00630DB5">
            <w:pPr>
              <w:rPr>
                <w:rFonts w:ascii="ＭＳ 明朝" w:eastAsia="ＭＳ 明朝" w:hAnsi="ＭＳ 明朝"/>
              </w:rPr>
            </w:pPr>
            <w:r>
              <w:rPr>
                <w:rFonts w:ascii="ＭＳ 明朝" w:eastAsia="ＭＳ 明朝" w:hAnsi="ＭＳ 明朝" w:hint="eastAsia"/>
              </w:rPr>
              <w:t>温水</w:t>
            </w:r>
            <w:r w:rsidR="00D60DF0">
              <w:rPr>
                <w:rFonts w:ascii="ＭＳ 明朝" w:eastAsia="ＭＳ 明朝" w:hAnsi="ＭＳ 明朝" w:hint="eastAsia"/>
              </w:rPr>
              <w:t>ボイラー</w:t>
            </w:r>
          </w:p>
          <w:p w14:paraId="24B17256" w14:textId="5A859EC4" w:rsidR="00630DB5" w:rsidRDefault="00630DB5">
            <w:pPr>
              <w:rPr>
                <w:rFonts w:ascii="ＭＳ 明朝" w:eastAsia="ＭＳ 明朝" w:hAnsi="ＭＳ 明朝"/>
              </w:rPr>
            </w:pPr>
            <w:r>
              <w:rPr>
                <w:rFonts w:ascii="ＭＳ 明朝" w:eastAsia="ＭＳ 明朝" w:hAnsi="ＭＳ 明朝" w:hint="eastAsia"/>
              </w:rPr>
              <w:t xml:space="preserve">　出力</w:t>
            </w:r>
            <w:r w:rsidR="00907E3A">
              <w:rPr>
                <w:rFonts w:ascii="ＭＳ 明朝" w:eastAsia="ＭＳ 明朝" w:hAnsi="ＭＳ 明朝" w:hint="eastAsia"/>
              </w:rPr>
              <w:t>は</w:t>
            </w:r>
            <w:r>
              <w:rPr>
                <w:rFonts w:ascii="ＭＳ 明朝" w:eastAsia="ＭＳ 明朝" w:hAnsi="ＭＳ 明朝" w:hint="eastAsia"/>
              </w:rPr>
              <w:t>600,000Kcal/h以上</w:t>
            </w:r>
          </w:p>
          <w:p w14:paraId="7A947E51" w14:textId="44763935" w:rsidR="00B1531C" w:rsidRDefault="00B1531C" w:rsidP="002242BC">
            <w:pPr>
              <w:ind w:leftChars="100" w:left="420" w:hangingChars="100" w:hanging="210"/>
              <w:rPr>
                <w:rFonts w:ascii="ＭＳ 明朝" w:eastAsia="ＭＳ 明朝" w:hAnsi="ＭＳ 明朝"/>
              </w:rPr>
            </w:pPr>
            <w:r>
              <w:rPr>
                <w:rFonts w:ascii="ＭＳ 明朝" w:eastAsia="ＭＳ 明朝" w:hAnsi="ＭＳ 明朝" w:hint="eastAsia"/>
              </w:rPr>
              <w:t xml:space="preserve">　※既設ボイラーの該当</w:t>
            </w:r>
            <w:r w:rsidR="002242BC">
              <w:rPr>
                <w:rFonts w:ascii="ＭＳ 明朝" w:eastAsia="ＭＳ 明朝" w:hAnsi="ＭＳ 明朝" w:hint="eastAsia"/>
              </w:rPr>
              <w:t>出力機種である</w:t>
            </w:r>
            <w:r>
              <w:rPr>
                <w:rFonts w:ascii="ＭＳ 明朝" w:eastAsia="ＭＳ 明朝" w:hAnsi="ＭＳ 明朝" w:hint="eastAsia"/>
              </w:rPr>
              <w:t>ダンエコノマイザースタンダード型（型式：DNNA-600P）</w:t>
            </w:r>
            <w:r w:rsidR="002242BC">
              <w:rPr>
                <w:rFonts w:ascii="ＭＳ 明朝" w:eastAsia="ＭＳ 明朝" w:hAnsi="ＭＳ 明朝" w:hint="eastAsia"/>
              </w:rPr>
              <w:t>と同等以上とする</w:t>
            </w:r>
          </w:p>
          <w:p w14:paraId="0DCD5684" w14:textId="77777777" w:rsidR="00B32BDA" w:rsidRDefault="00B32BDA">
            <w:pPr>
              <w:rPr>
                <w:rFonts w:ascii="ＭＳ 明朝" w:eastAsia="ＭＳ 明朝" w:hAnsi="ＭＳ 明朝"/>
              </w:rPr>
            </w:pPr>
            <w:r>
              <w:rPr>
                <w:rFonts w:ascii="ＭＳ 明朝" w:eastAsia="ＭＳ 明朝" w:hAnsi="ＭＳ 明朝" w:hint="eastAsia"/>
              </w:rPr>
              <w:t xml:space="preserve">　燃料：既設ボイラーと同じ</w:t>
            </w:r>
          </w:p>
          <w:p w14:paraId="69B22349" w14:textId="56B66743" w:rsidR="00B32BDA" w:rsidRDefault="00B32BDA" w:rsidP="00B32BDA">
            <w:pPr>
              <w:ind w:firstLineChars="100" w:firstLine="210"/>
              <w:rPr>
                <w:rFonts w:ascii="ＭＳ 明朝" w:eastAsia="ＭＳ 明朝" w:hAnsi="ＭＳ 明朝"/>
              </w:rPr>
            </w:pPr>
            <w:r>
              <w:rPr>
                <w:rFonts w:ascii="ＭＳ 明朝" w:eastAsia="ＭＳ 明朝" w:hAnsi="ＭＳ 明朝" w:hint="eastAsia"/>
              </w:rPr>
              <w:t>電源：既設ボイラーと同じ</w:t>
            </w:r>
          </w:p>
          <w:p w14:paraId="1EB3A632" w14:textId="4F58DD8A" w:rsidR="00B32BDA" w:rsidRDefault="005E5CAE" w:rsidP="00B32BDA">
            <w:pPr>
              <w:ind w:firstLineChars="100" w:firstLine="210"/>
              <w:rPr>
                <w:rFonts w:ascii="ＭＳ 明朝" w:eastAsia="ＭＳ 明朝" w:hAnsi="ＭＳ 明朝"/>
              </w:rPr>
            </w:pPr>
            <w:r>
              <w:rPr>
                <w:rFonts w:ascii="ＭＳ 明朝" w:eastAsia="ＭＳ 明朝" w:hAnsi="ＭＳ 明朝" w:hint="eastAsia"/>
              </w:rPr>
              <w:lastRenderedPageBreak/>
              <w:t>地震対策</w:t>
            </w:r>
            <w:r w:rsidR="00D60DF0">
              <w:rPr>
                <w:rFonts w:ascii="ＭＳ 明朝" w:eastAsia="ＭＳ 明朝" w:hAnsi="ＭＳ 明朝" w:hint="eastAsia"/>
              </w:rPr>
              <w:t>等の安全対策</w:t>
            </w:r>
            <w:r>
              <w:rPr>
                <w:rFonts w:ascii="ＭＳ 明朝" w:eastAsia="ＭＳ 明朝" w:hAnsi="ＭＳ 明朝" w:hint="eastAsia"/>
              </w:rPr>
              <w:t>及び凍結防止の対策をとること</w:t>
            </w:r>
          </w:p>
          <w:p w14:paraId="01F52531" w14:textId="2389BA6D" w:rsidR="00907E3A" w:rsidRDefault="00907E3A">
            <w:pPr>
              <w:rPr>
                <w:rFonts w:ascii="ＭＳ 明朝" w:eastAsia="ＭＳ 明朝" w:hAnsi="ＭＳ 明朝"/>
              </w:rPr>
            </w:pPr>
            <w:r>
              <w:rPr>
                <w:rFonts w:ascii="ＭＳ 明朝" w:eastAsia="ＭＳ 明朝" w:hAnsi="ＭＳ 明朝" w:hint="eastAsia"/>
              </w:rPr>
              <w:t xml:space="preserve">　出力に応じて設計上必要と算出された煙突を設置すること</w:t>
            </w:r>
          </w:p>
          <w:p w14:paraId="4975B21D" w14:textId="48129A21" w:rsidR="00A15C75" w:rsidRDefault="00630DB5">
            <w:pPr>
              <w:rPr>
                <w:rFonts w:ascii="ＭＳ 明朝" w:eastAsia="ＭＳ 明朝" w:hAnsi="ＭＳ 明朝"/>
              </w:rPr>
            </w:pPr>
            <w:r>
              <w:rPr>
                <w:rFonts w:ascii="ＭＳ 明朝" w:eastAsia="ＭＳ 明朝" w:hAnsi="ＭＳ 明朝" w:hint="eastAsia"/>
              </w:rPr>
              <w:t xml:space="preserve">　</w:t>
            </w:r>
            <w:r w:rsidR="00A15C75">
              <w:rPr>
                <w:rFonts w:ascii="ＭＳ 明朝" w:eastAsia="ＭＳ 明朝" w:hAnsi="ＭＳ 明朝" w:hint="eastAsia"/>
              </w:rPr>
              <w:t>前記により煙突の取替えが必要な場合は、既設煙突の搬出及び処分は受注者の負担で適正に行うこと</w:t>
            </w:r>
          </w:p>
          <w:p w14:paraId="26E008BA" w14:textId="7F0DAEFE" w:rsidR="00630DB5" w:rsidRDefault="000A561C" w:rsidP="00A15C75">
            <w:pPr>
              <w:ind w:firstLineChars="100" w:firstLine="210"/>
              <w:rPr>
                <w:rFonts w:ascii="ＭＳ 明朝" w:eastAsia="ＭＳ 明朝" w:hAnsi="ＭＳ 明朝"/>
              </w:rPr>
            </w:pPr>
            <w:r>
              <w:rPr>
                <w:rFonts w:ascii="ＭＳ 明朝" w:eastAsia="ＭＳ 明朝" w:hAnsi="ＭＳ 明朝" w:hint="eastAsia"/>
              </w:rPr>
              <w:t>ボイラー室内の配管等は、新設ボイラーの能力及び仕様に応じ、適切に改修等を行うこと</w:t>
            </w:r>
            <w:bookmarkStart w:id="0" w:name="_GoBack"/>
            <w:bookmarkEnd w:id="0"/>
          </w:p>
          <w:p w14:paraId="29D86148" w14:textId="3B952F91" w:rsidR="003F3ED6" w:rsidRDefault="003F3ED6" w:rsidP="00B32BDA">
            <w:pPr>
              <w:ind w:firstLineChars="100" w:firstLine="210"/>
              <w:rPr>
                <w:rFonts w:ascii="ＭＳ 明朝" w:eastAsia="ＭＳ 明朝" w:hAnsi="ＭＳ 明朝"/>
              </w:rPr>
            </w:pPr>
            <w:r>
              <w:rPr>
                <w:rFonts w:ascii="ＭＳ 明朝" w:eastAsia="ＭＳ 明朝" w:hAnsi="ＭＳ 明朝" w:hint="eastAsia"/>
              </w:rPr>
              <w:t>新設ボイラーは既設の搬入口から搬入し、既設の基礎に設置すること。ただし、発注者の承諾を得て受注者の負担で搬入口の改修や基礎の増打を行う場合はこの限りでない。</w:t>
            </w:r>
          </w:p>
          <w:p w14:paraId="6F612491" w14:textId="0EF28FE9" w:rsidR="00630DB5" w:rsidRDefault="00907E3A">
            <w:pPr>
              <w:rPr>
                <w:rFonts w:ascii="ＭＳ 明朝" w:eastAsia="ＭＳ 明朝" w:hAnsi="ＭＳ 明朝"/>
              </w:rPr>
            </w:pPr>
            <w:r>
              <w:rPr>
                <w:rFonts w:ascii="ＭＳ 明朝" w:eastAsia="ＭＳ 明朝" w:hAnsi="ＭＳ 明朝" w:hint="eastAsia"/>
              </w:rPr>
              <w:t xml:space="preserve">　</w:t>
            </w:r>
            <w:r w:rsidR="00775A05">
              <w:rPr>
                <w:rFonts w:ascii="ＭＳ 明朝" w:eastAsia="ＭＳ 明朝" w:hAnsi="ＭＳ 明朝" w:hint="eastAsia"/>
              </w:rPr>
              <w:t>新設ボイラーの単独運転</w:t>
            </w:r>
            <w:r w:rsidR="00DD0708">
              <w:rPr>
                <w:rFonts w:ascii="ＭＳ 明朝" w:eastAsia="ＭＳ 明朝" w:hAnsi="ＭＳ 明朝" w:hint="eastAsia"/>
              </w:rPr>
              <w:t>時</w:t>
            </w:r>
            <w:r w:rsidR="00775A05">
              <w:rPr>
                <w:rFonts w:ascii="ＭＳ 明朝" w:eastAsia="ＭＳ 明朝" w:hAnsi="ＭＳ 明朝" w:hint="eastAsia"/>
              </w:rPr>
              <w:t>や</w:t>
            </w:r>
            <w:r>
              <w:rPr>
                <w:rFonts w:ascii="ＭＳ 明朝" w:eastAsia="ＭＳ 明朝" w:hAnsi="ＭＳ 明朝" w:hint="eastAsia"/>
              </w:rPr>
              <w:t>併設しているＤＮＮＡ－２５０Ｐ</w:t>
            </w:r>
            <w:r w:rsidR="006A4ED5">
              <w:rPr>
                <w:rFonts w:ascii="ＭＳ 明朝" w:eastAsia="ＭＳ 明朝" w:hAnsi="ＭＳ 明朝" w:hint="eastAsia"/>
              </w:rPr>
              <w:t>の単独</w:t>
            </w:r>
            <w:r>
              <w:rPr>
                <w:rFonts w:ascii="ＭＳ 明朝" w:eastAsia="ＭＳ 明朝" w:hAnsi="ＭＳ 明朝" w:hint="eastAsia"/>
              </w:rPr>
              <w:t>運転</w:t>
            </w:r>
            <w:r w:rsidR="00DD0708">
              <w:rPr>
                <w:rFonts w:ascii="ＭＳ 明朝" w:eastAsia="ＭＳ 明朝" w:hAnsi="ＭＳ 明朝" w:hint="eastAsia"/>
              </w:rPr>
              <w:t>時</w:t>
            </w:r>
            <w:r>
              <w:rPr>
                <w:rFonts w:ascii="ＭＳ 明朝" w:eastAsia="ＭＳ 明朝" w:hAnsi="ＭＳ 明朝" w:hint="eastAsia"/>
              </w:rPr>
              <w:t>、</w:t>
            </w:r>
            <w:r w:rsidR="005E5CAE">
              <w:rPr>
                <w:rFonts w:ascii="ＭＳ 明朝" w:eastAsia="ＭＳ 明朝" w:hAnsi="ＭＳ 明朝" w:hint="eastAsia"/>
              </w:rPr>
              <w:t>２基</w:t>
            </w:r>
            <w:r>
              <w:rPr>
                <w:rFonts w:ascii="ＭＳ 明朝" w:eastAsia="ＭＳ 明朝" w:hAnsi="ＭＳ 明朝" w:hint="eastAsia"/>
              </w:rPr>
              <w:t>併用運転</w:t>
            </w:r>
            <w:r w:rsidR="00DD0708">
              <w:rPr>
                <w:rFonts w:ascii="ＭＳ 明朝" w:eastAsia="ＭＳ 明朝" w:hAnsi="ＭＳ 明朝" w:hint="eastAsia"/>
              </w:rPr>
              <w:t>時の</w:t>
            </w:r>
            <w:r w:rsidR="006A4ED5">
              <w:rPr>
                <w:rFonts w:ascii="ＭＳ 明朝" w:eastAsia="ＭＳ 明朝" w:hAnsi="ＭＳ 明朝" w:hint="eastAsia"/>
              </w:rPr>
              <w:t>切り替え</w:t>
            </w:r>
            <w:r>
              <w:rPr>
                <w:rFonts w:ascii="ＭＳ 明朝" w:eastAsia="ＭＳ 明朝" w:hAnsi="ＭＳ 明朝" w:hint="eastAsia"/>
              </w:rPr>
              <w:t>が容易に</w:t>
            </w:r>
            <w:r w:rsidR="00683BEB">
              <w:rPr>
                <w:rFonts w:ascii="ＭＳ 明朝" w:eastAsia="ＭＳ 明朝" w:hAnsi="ＭＳ 明朝" w:hint="eastAsia"/>
              </w:rPr>
              <w:t>できるよう</w:t>
            </w:r>
            <w:r w:rsidR="006A4ED5">
              <w:rPr>
                <w:rFonts w:ascii="ＭＳ 明朝" w:eastAsia="ＭＳ 明朝" w:hAnsi="ＭＳ 明朝" w:hint="eastAsia"/>
              </w:rPr>
              <w:t>に</w:t>
            </w:r>
            <w:r w:rsidR="00683BEB">
              <w:rPr>
                <w:rFonts w:ascii="ＭＳ 明朝" w:eastAsia="ＭＳ 明朝" w:hAnsi="ＭＳ 明朝" w:hint="eastAsia"/>
              </w:rPr>
              <w:t>すること</w:t>
            </w:r>
          </w:p>
        </w:tc>
      </w:tr>
    </w:tbl>
    <w:p w14:paraId="2756F3D5" w14:textId="77777777" w:rsidR="00C13B22" w:rsidRDefault="00C13B22">
      <w:pPr>
        <w:rPr>
          <w:rFonts w:ascii="ＭＳ 明朝" w:eastAsia="ＭＳ 明朝" w:hAnsi="ＭＳ 明朝"/>
        </w:rPr>
      </w:pPr>
    </w:p>
    <w:p w14:paraId="4DD4F30B" w14:textId="77777777" w:rsidR="00C13B22" w:rsidRDefault="00C13B22">
      <w:pPr>
        <w:rPr>
          <w:rFonts w:ascii="ＭＳ 明朝" w:eastAsia="ＭＳ 明朝" w:hAnsi="ＭＳ 明朝"/>
        </w:rPr>
      </w:pPr>
      <w:r>
        <w:rPr>
          <w:rFonts w:ascii="ＭＳ 明朝" w:eastAsia="ＭＳ 明朝" w:hAnsi="ＭＳ 明朝" w:hint="eastAsia"/>
        </w:rPr>
        <w:t>６　一般事項</w:t>
      </w:r>
    </w:p>
    <w:p w14:paraId="7D7CBD77" w14:textId="02AEAEBC" w:rsidR="00C13B22" w:rsidRDefault="00C13B22" w:rsidP="00C13B22">
      <w:pPr>
        <w:ind w:left="630" w:hangingChars="300" w:hanging="630"/>
        <w:rPr>
          <w:rFonts w:ascii="ＭＳ 明朝" w:eastAsia="ＭＳ 明朝" w:hAnsi="ＭＳ 明朝"/>
        </w:rPr>
      </w:pPr>
      <w:r>
        <w:rPr>
          <w:rFonts w:ascii="ＭＳ 明朝" w:eastAsia="ＭＳ 明朝" w:hAnsi="ＭＳ 明朝" w:hint="eastAsia"/>
        </w:rPr>
        <w:t>（１）　業務を行う者は、その内容に応じ、必要な知識及び技能を有する</w:t>
      </w:r>
      <w:r w:rsidR="00DD0708">
        <w:rPr>
          <w:rFonts w:ascii="ＭＳ 明朝" w:eastAsia="ＭＳ 明朝" w:hAnsi="ＭＳ 明朝" w:hint="eastAsia"/>
        </w:rPr>
        <w:t>者</w:t>
      </w:r>
      <w:r>
        <w:rPr>
          <w:rFonts w:ascii="ＭＳ 明朝" w:eastAsia="ＭＳ 明朝" w:hAnsi="ＭＳ 明朝" w:hint="eastAsia"/>
        </w:rPr>
        <w:t>とする。また、法令により業務を行う者の資格が定められている場合は、当該資格を</w:t>
      </w:r>
      <w:r w:rsidR="00DD0708">
        <w:rPr>
          <w:rFonts w:ascii="ＭＳ 明朝" w:eastAsia="ＭＳ 明朝" w:hAnsi="ＭＳ 明朝" w:hint="eastAsia"/>
        </w:rPr>
        <w:t>所有</w:t>
      </w:r>
      <w:r>
        <w:rPr>
          <w:rFonts w:ascii="ＭＳ 明朝" w:eastAsia="ＭＳ 明朝" w:hAnsi="ＭＳ 明朝" w:hint="eastAsia"/>
        </w:rPr>
        <w:t>する者が業務を行う。</w:t>
      </w:r>
    </w:p>
    <w:p w14:paraId="357D8195" w14:textId="7E35E83D" w:rsidR="00C13B22" w:rsidRDefault="00C13B22" w:rsidP="00C13B22">
      <w:pPr>
        <w:ind w:left="630" w:hangingChars="300" w:hanging="630"/>
        <w:rPr>
          <w:rFonts w:ascii="ＭＳ 明朝" w:eastAsia="ＭＳ 明朝" w:hAnsi="ＭＳ 明朝"/>
        </w:rPr>
      </w:pPr>
      <w:r>
        <w:rPr>
          <w:rFonts w:ascii="ＭＳ 明朝" w:eastAsia="ＭＳ 明朝" w:hAnsi="ＭＳ 明朝" w:hint="eastAsia"/>
        </w:rPr>
        <w:t>（２）　業務の施行に特許権その他第三者の権利の対象となっている修理材料、施行方法等を</w:t>
      </w:r>
      <w:r w:rsidR="00DD0708">
        <w:rPr>
          <w:rFonts w:ascii="ＭＳ 明朝" w:eastAsia="ＭＳ 明朝" w:hAnsi="ＭＳ 明朝" w:hint="eastAsia"/>
        </w:rPr>
        <w:t>使用</w:t>
      </w:r>
      <w:r>
        <w:rPr>
          <w:rFonts w:ascii="ＭＳ 明朝" w:eastAsia="ＭＳ 明朝" w:hAnsi="ＭＳ 明朝" w:hint="eastAsia"/>
        </w:rPr>
        <w:t>するときは、受注者は、その使用に関する一切の責任を負わなければならない。</w:t>
      </w:r>
    </w:p>
    <w:p w14:paraId="2AE0F4A4" w14:textId="77777777" w:rsidR="00C13B22" w:rsidRDefault="00C13B22" w:rsidP="00C13B22">
      <w:pPr>
        <w:ind w:left="630" w:hangingChars="300" w:hanging="630"/>
        <w:rPr>
          <w:rFonts w:ascii="ＭＳ 明朝" w:eastAsia="ＭＳ 明朝" w:hAnsi="ＭＳ 明朝"/>
        </w:rPr>
      </w:pPr>
      <w:r>
        <w:rPr>
          <w:rFonts w:ascii="ＭＳ 明朝" w:eastAsia="ＭＳ 明朝" w:hAnsi="ＭＳ 明朝" w:hint="eastAsia"/>
        </w:rPr>
        <w:t>（３）　受注者は、業務の履行に際して、あらかじめ発注者と事前に協議して、作業の日時、作業方法等の詳細について定め</w:t>
      </w:r>
      <w:r w:rsidR="00EE46E5">
        <w:rPr>
          <w:rFonts w:ascii="ＭＳ 明朝" w:eastAsia="ＭＳ 明朝" w:hAnsi="ＭＳ 明朝" w:hint="eastAsia"/>
        </w:rPr>
        <w:t>、実施工程表を提出すること。</w:t>
      </w:r>
    </w:p>
    <w:p w14:paraId="1316044F" w14:textId="14E852EE" w:rsidR="00EE46E5" w:rsidRDefault="00EE46E5" w:rsidP="00C13B22">
      <w:pPr>
        <w:ind w:left="630" w:hangingChars="300" w:hanging="630"/>
        <w:rPr>
          <w:rFonts w:ascii="ＭＳ 明朝" w:eastAsia="ＭＳ 明朝" w:hAnsi="ＭＳ 明朝"/>
        </w:rPr>
      </w:pPr>
      <w:r>
        <w:rPr>
          <w:rFonts w:ascii="ＭＳ 明朝" w:eastAsia="ＭＳ 明朝" w:hAnsi="ＭＳ 明朝" w:hint="eastAsia"/>
        </w:rPr>
        <w:t>（４）　受注者は、発注者の立会いのもと、作業前の製品点検、設置作業前・作業後の現場立会、作</w:t>
      </w:r>
      <w:r w:rsidR="00DD0708">
        <w:rPr>
          <w:rFonts w:ascii="ＭＳ 明朝" w:eastAsia="ＭＳ 明朝" w:hAnsi="ＭＳ 明朝" w:hint="eastAsia"/>
        </w:rPr>
        <w:t>動</w:t>
      </w:r>
      <w:r>
        <w:rPr>
          <w:rFonts w:ascii="ＭＳ 明朝" w:eastAsia="ＭＳ 明朝" w:hAnsi="ＭＳ 明朝" w:hint="eastAsia"/>
        </w:rPr>
        <w:t>後の点検を行うこと。</w:t>
      </w:r>
    </w:p>
    <w:p w14:paraId="4EAFFE2D" w14:textId="77777777" w:rsidR="00EE46E5" w:rsidRDefault="00EE46E5" w:rsidP="00C13B22">
      <w:pPr>
        <w:ind w:left="630" w:hangingChars="300" w:hanging="630"/>
        <w:rPr>
          <w:rFonts w:ascii="ＭＳ 明朝" w:eastAsia="ＭＳ 明朝" w:hAnsi="ＭＳ 明朝"/>
        </w:rPr>
      </w:pPr>
      <w:r>
        <w:rPr>
          <w:rFonts w:ascii="ＭＳ 明朝" w:eastAsia="ＭＳ 明朝" w:hAnsi="ＭＳ 明朝" w:hint="eastAsia"/>
        </w:rPr>
        <w:t>（５）　受注者は、従業員の安全衛生に関する管理について、現場責任者が責任者となり、関係法令に従って行うこと。</w:t>
      </w:r>
    </w:p>
    <w:p w14:paraId="50B6D605" w14:textId="2FC22923" w:rsidR="00EE46E5" w:rsidRDefault="00EE46E5" w:rsidP="00C13B22">
      <w:pPr>
        <w:ind w:left="630" w:hangingChars="300" w:hanging="630"/>
        <w:rPr>
          <w:rFonts w:ascii="ＭＳ 明朝" w:eastAsia="ＭＳ 明朝" w:hAnsi="ＭＳ 明朝"/>
        </w:rPr>
      </w:pPr>
      <w:r>
        <w:rPr>
          <w:rFonts w:ascii="ＭＳ 明朝" w:eastAsia="ＭＳ 明朝" w:hAnsi="ＭＳ 明朝" w:hint="eastAsia"/>
        </w:rPr>
        <w:t>（６）　受注者は、業務の実施に当たって、常に整理整頓を行い、危険な場所には必要な安全措置を講じ事故の防止に努める。</w:t>
      </w:r>
    </w:p>
    <w:p w14:paraId="113D5736" w14:textId="6233030F" w:rsidR="00EE46E5" w:rsidRDefault="00EE46E5" w:rsidP="00C13B22">
      <w:pPr>
        <w:ind w:left="630" w:hangingChars="300" w:hanging="630"/>
        <w:rPr>
          <w:rFonts w:ascii="ＭＳ 明朝" w:eastAsia="ＭＳ 明朝" w:hAnsi="ＭＳ 明朝"/>
        </w:rPr>
      </w:pPr>
      <w:r>
        <w:rPr>
          <w:rFonts w:ascii="ＭＳ 明朝" w:eastAsia="ＭＳ 明朝" w:hAnsi="ＭＳ 明朝" w:hint="eastAsia"/>
        </w:rPr>
        <w:t>（７）　受注者は、業務を行う場所若しくは周辺に第三者が存在する場合、</w:t>
      </w:r>
      <w:r w:rsidR="004641AC">
        <w:rPr>
          <w:rFonts w:ascii="ＭＳ 明朝" w:eastAsia="ＭＳ 明朝" w:hAnsi="ＭＳ 明朝" w:hint="eastAsia"/>
        </w:rPr>
        <w:t>又は立ち入る恐れがある場合には、危険防止に必要な措置を発注者に報告のうえ、当該措置を講じ、事故発生を防止する。</w:t>
      </w:r>
    </w:p>
    <w:p w14:paraId="5A0939A7" w14:textId="5FBB7E1D" w:rsidR="004641AC" w:rsidRDefault="004641AC" w:rsidP="00C13B22">
      <w:pPr>
        <w:ind w:left="630" w:hangingChars="300" w:hanging="630"/>
        <w:rPr>
          <w:rFonts w:ascii="ＭＳ 明朝" w:eastAsia="ＭＳ 明朝" w:hAnsi="ＭＳ 明朝"/>
        </w:rPr>
      </w:pPr>
      <w:r>
        <w:rPr>
          <w:rFonts w:ascii="ＭＳ 明朝" w:eastAsia="ＭＳ 明朝" w:hAnsi="ＭＳ 明朝" w:hint="eastAsia"/>
        </w:rPr>
        <w:t>（８）　業務その他により構造物、建物及び器物に損傷を与えた場合は、発注者の指示により受注者の負担において</w:t>
      </w:r>
      <w:r w:rsidR="00DD0708">
        <w:rPr>
          <w:rFonts w:ascii="ＭＳ 明朝" w:eastAsia="ＭＳ 明朝" w:hAnsi="ＭＳ 明朝" w:hint="eastAsia"/>
        </w:rPr>
        <w:t>補修</w:t>
      </w:r>
      <w:r>
        <w:rPr>
          <w:rFonts w:ascii="ＭＳ 明朝" w:eastAsia="ＭＳ 明朝" w:hAnsi="ＭＳ 明朝" w:hint="eastAsia"/>
        </w:rPr>
        <w:t>すること。</w:t>
      </w:r>
    </w:p>
    <w:p w14:paraId="77F1CF17" w14:textId="4A62C05B" w:rsidR="004641AC" w:rsidRDefault="004641AC" w:rsidP="00C13B22">
      <w:pPr>
        <w:ind w:left="630" w:hangingChars="300" w:hanging="630"/>
        <w:rPr>
          <w:rFonts w:ascii="ＭＳ 明朝" w:eastAsia="ＭＳ 明朝" w:hAnsi="ＭＳ 明朝"/>
        </w:rPr>
      </w:pPr>
      <w:r>
        <w:rPr>
          <w:rFonts w:ascii="ＭＳ 明朝" w:eastAsia="ＭＳ 明朝" w:hAnsi="ＭＳ 明朝" w:hint="eastAsia"/>
        </w:rPr>
        <w:t>（９）　故障した</w:t>
      </w:r>
      <w:r w:rsidR="00F3521C">
        <w:rPr>
          <w:rFonts w:ascii="ＭＳ 明朝" w:eastAsia="ＭＳ 明朝" w:hAnsi="ＭＳ 明朝" w:hint="eastAsia"/>
        </w:rPr>
        <w:t>既設ボイラー搬出</w:t>
      </w:r>
      <w:r>
        <w:rPr>
          <w:rFonts w:ascii="ＭＳ 明朝" w:eastAsia="ＭＳ 明朝" w:hAnsi="ＭＳ 明朝" w:hint="eastAsia"/>
        </w:rPr>
        <w:t>作業及び同機器の処分も業務に含まれる。</w:t>
      </w:r>
    </w:p>
    <w:p w14:paraId="0B823169" w14:textId="77777777" w:rsidR="004641AC" w:rsidRDefault="004641AC" w:rsidP="00C13B22">
      <w:pPr>
        <w:ind w:left="630" w:hangingChars="300" w:hanging="630"/>
        <w:rPr>
          <w:rFonts w:ascii="ＭＳ 明朝" w:eastAsia="ＭＳ 明朝" w:hAnsi="ＭＳ 明朝"/>
        </w:rPr>
      </w:pPr>
    </w:p>
    <w:p w14:paraId="32D681FF" w14:textId="6E862B48" w:rsidR="004641AC" w:rsidRDefault="004641AC" w:rsidP="00C13B22">
      <w:pPr>
        <w:ind w:left="630" w:hangingChars="300" w:hanging="630"/>
        <w:rPr>
          <w:rFonts w:ascii="ＭＳ 明朝" w:eastAsia="ＭＳ 明朝" w:hAnsi="ＭＳ 明朝"/>
        </w:rPr>
      </w:pPr>
      <w:r>
        <w:rPr>
          <w:rFonts w:ascii="ＭＳ 明朝" w:eastAsia="ＭＳ 明朝" w:hAnsi="ＭＳ 明朝" w:hint="eastAsia"/>
        </w:rPr>
        <w:t>７　報告事項</w:t>
      </w:r>
      <w:r w:rsidR="00DD0708">
        <w:rPr>
          <w:rFonts w:ascii="ＭＳ 明朝" w:eastAsia="ＭＳ 明朝" w:hAnsi="ＭＳ 明朝" w:hint="eastAsia"/>
        </w:rPr>
        <w:t>等</w:t>
      </w:r>
    </w:p>
    <w:p w14:paraId="2D397D59" w14:textId="20ECFC66" w:rsidR="004641AC" w:rsidRDefault="004641AC" w:rsidP="00C13B22">
      <w:pPr>
        <w:ind w:left="630" w:hangingChars="300" w:hanging="630"/>
        <w:rPr>
          <w:rFonts w:ascii="ＭＳ 明朝" w:eastAsia="ＭＳ 明朝" w:hAnsi="ＭＳ 明朝"/>
        </w:rPr>
      </w:pPr>
      <w:r>
        <w:rPr>
          <w:rFonts w:ascii="ＭＳ 明朝" w:eastAsia="ＭＳ 明朝" w:hAnsi="ＭＳ 明朝" w:hint="eastAsia"/>
        </w:rPr>
        <w:t>（１）　受注者は、あらかじめ発注者に対し、現場責任者及び作業員等の住所・氏名等を通知するとともに、前項（１）の資格を証する書類の写しを提出すること。現場責任者又は作業員に変更があったときも、また同様とする。</w:t>
      </w:r>
    </w:p>
    <w:p w14:paraId="3E9B93D8" w14:textId="79B58919" w:rsidR="004641AC" w:rsidRDefault="004641AC" w:rsidP="00C13B22">
      <w:pPr>
        <w:ind w:left="630" w:hangingChars="300" w:hanging="630"/>
        <w:rPr>
          <w:rFonts w:ascii="ＭＳ 明朝" w:eastAsia="ＭＳ 明朝" w:hAnsi="ＭＳ 明朝"/>
        </w:rPr>
      </w:pPr>
      <w:r>
        <w:rPr>
          <w:rFonts w:ascii="ＭＳ 明朝" w:eastAsia="ＭＳ 明朝" w:hAnsi="ＭＳ 明朝" w:hint="eastAsia"/>
        </w:rPr>
        <w:t>（２）</w:t>
      </w:r>
      <w:r w:rsidR="00CC6F44">
        <w:rPr>
          <w:rFonts w:ascii="ＭＳ 明朝" w:eastAsia="ＭＳ 明朝" w:hAnsi="ＭＳ 明朝" w:hint="eastAsia"/>
        </w:rPr>
        <w:t xml:space="preserve">　</w:t>
      </w:r>
      <w:r>
        <w:rPr>
          <w:rFonts w:ascii="ＭＳ 明朝" w:eastAsia="ＭＳ 明朝" w:hAnsi="ＭＳ 明朝" w:hint="eastAsia"/>
        </w:rPr>
        <w:t>業務報告書は、業務の内容を報告書に記入し、業務完了後、完成図、試運転記録、</w:t>
      </w:r>
      <w:r w:rsidR="00A15C75">
        <w:rPr>
          <w:rFonts w:ascii="ＭＳ 明朝" w:eastAsia="ＭＳ 明朝" w:hAnsi="ＭＳ 明朝" w:hint="eastAsia"/>
        </w:rPr>
        <w:lastRenderedPageBreak/>
        <w:t>設置状況</w:t>
      </w:r>
      <w:r>
        <w:rPr>
          <w:rFonts w:ascii="ＭＳ 明朝" w:eastAsia="ＭＳ 明朝" w:hAnsi="ＭＳ 明朝" w:hint="eastAsia"/>
        </w:rPr>
        <w:t>写真等をあわせて</w:t>
      </w:r>
      <w:r w:rsidR="00CC6F44">
        <w:rPr>
          <w:rFonts w:ascii="ＭＳ 明朝" w:eastAsia="ＭＳ 明朝" w:hAnsi="ＭＳ 明朝" w:hint="eastAsia"/>
        </w:rPr>
        <w:t>速やかに１部発注者に提出し、承諾を受けるものとする。</w:t>
      </w:r>
    </w:p>
    <w:p w14:paraId="220A376F" w14:textId="2C3761B8" w:rsidR="00CC6F44" w:rsidRDefault="004E7A5B" w:rsidP="00C13B22">
      <w:pPr>
        <w:ind w:left="630" w:hangingChars="300" w:hanging="630"/>
        <w:rPr>
          <w:rFonts w:ascii="ＭＳ 明朝" w:eastAsia="ＭＳ 明朝" w:hAnsi="ＭＳ 明朝"/>
        </w:rPr>
      </w:pPr>
      <w:r>
        <w:rPr>
          <w:rFonts w:ascii="ＭＳ 明朝" w:eastAsia="ＭＳ 明朝" w:hAnsi="ＭＳ 明朝" w:hint="eastAsia"/>
        </w:rPr>
        <w:t>（３）　本業務により発生した廃材等は「廃棄物の処理及び清掃に関する法律」を遵守して適正に処分し、完成時には最終処分場（中間処分場がある場合には、中間処分場）までのマニフェスト（排出事業者送付用）の写しを提出すること。</w:t>
      </w:r>
    </w:p>
    <w:p w14:paraId="63AC8D5C" w14:textId="7B631334" w:rsidR="00DD0708" w:rsidRDefault="00DD0708" w:rsidP="00DD0708">
      <w:pPr>
        <w:ind w:left="630" w:hangingChars="300" w:hanging="630"/>
        <w:rPr>
          <w:rFonts w:ascii="ＭＳ 明朝" w:eastAsia="ＭＳ 明朝" w:hAnsi="ＭＳ 明朝"/>
        </w:rPr>
      </w:pPr>
      <w:r>
        <w:rPr>
          <w:rFonts w:ascii="ＭＳ 明朝" w:eastAsia="ＭＳ 明朝" w:hAnsi="ＭＳ 明朝" w:hint="eastAsia"/>
        </w:rPr>
        <w:t xml:space="preserve">（４）　</w:t>
      </w:r>
      <w:r w:rsidRPr="00DD0708">
        <w:rPr>
          <w:rFonts w:ascii="ＭＳ 明朝" w:eastAsia="ＭＳ 明朝" w:hAnsi="ＭＳ 明朝" w:hint="eastAsia"/>
        </w:rPr>
        <w:t>受注者から発注者に対する業務完了の通知期限、発注者による検査完了期日（期限）　　　　は、業務が完了した日の翌日から起算してそれぞれ１０日目、１９日目（ただし、業務完了の通知を受けた日の翌日から起算して９日目に当たる日が早く到来する場合は、当該日）とする。</w:t>
      </w:r>
    </w:p>
    <w:p w14:paraId="1F233805" w14:textId="77777777" w:rsidR="004E7A5B" w:rsidRDefault="004E7A5B" w:rsidP="00C13B22">
      <w:pPr>
        <w:ind w:left="630" w:hangingChars="300" w:hanging="630"/>
        <w:rPr>
          <w:rFonts w:ascii="ＭＳ 明朝" w:eastAsia="ＭＳ 明朝" w:hAnsi="ＭＳ 明朝"/>
        </w:rPr>
      </w:pPr>
    </w:p>
    <w:p w14:paraId="1EB82723" w14:textId="333C8D02" w:rsidR="00CC6F44" w:rsidRDefault="00CC6F44" w:rsidP="00C13B22">
      <w:pPr>
        <w:ind w:left="630" w:hangingChars="300" w:hanging="630"/>
        <w:rPr>
          <w:rFonts w:ascii="ＭＳ 明朝" w:eastAsia="ＭＳ 明朝" w:hAnsi="ＭＳ 明朝"/>
        </w:rPr>
      </w:pPr>
      <w:r>
        <w:rPr>
          <w:rFonts w:ascii="ＭＳ 明朝" w:eastAsia="ＭＳ 明朝" w:hAnsi="ＭＳ 明朝" w:hint="eastAsia"/>
        </w:rPr>
        <w:t>８　費用の負担等</w:t>
      </w:r>
    </w:p>
    <w:p w14:paraId="34FA493D" w14:textId="1A9BA8A5" w:rsidR="00CC6F44" w:rsidRDefault="00CC6F44" w:rsidP="00CC6F44">
      <w:pPr>
        <w:ind w:left="630" w:hangingChars="300" w:hanging="630"/>
        <w:rPr>
          <w:rFonts w:ascii="ＭＳ 明朝" w:eastAsia="ＭＳ 明朝" w:hAnsi="ＭＳ 明朝"/>
        </w:rPr>
      </w:pPr>
      <w:r>
        <w:rPr>
          <w:rFonts w:ascii="ＭＳ 明朝" w:eastAsia="ＭＳ 明朝" w:hAnsi="ＭＳ 明朝" w:hint="eastAsia"/>
        </w:rPr>
        <w:t xml:space="preserve">　　本業務を実施するために必要な資機材類は、すべて受注者の負担とする。</w:t>
      </w:r>
    </w:p>
    <w:p w14:paraId="60A194A9" w14:textId="77777777" w:rsidR="00363C0C" w:rsidRPr="00363C0C" w:rsidRDefault="00363C0C" w:rsidP="00CC6F44">
      <w:pPr>
        <w:ind w:left="630" w:hangingChars="300" w:hanging="630"/>
        <w:rPr>
          <w:rFonts w:ascii="ＭＳ 明朝" w:eastAsia="ＭＳ 明朝" w:hAnsi="ＭＳ 明朝"/>
        </w:rPr>
      </w:pPr>
    </w:p>
    <w:p w14:paraId="63722141" w14:textId="08EAA07E" w:rsidR="00CC6F44" w:rsidRDefault="00CC6F44" w:rsidP="00C13B22">
      <w:pPr>
        <w:ind w:left="630" w:hangingChars="300" w:hanging="630"/>
        <w:rPr>
          <w:rFonts w:ascii="ＭＳ 明朝" w:eastAsia="ＭＳ 明朝" w:hAnsi="ＭＳ 明朝"/>
        </w:rPr>
      </w:pPr>
      <w:r>
        <w:rPr>
          <w:rFonts w:ascii="ＭＳ 明朝" w:eastAsia="ＭＳ 明朝" w:hAnsi="ＭＳ 明朝" w:hint="eastAsia"/>
        </w:rPr>
        <w:t>９　その他</w:t>
      </w:r>
    </w:p>
    <w:p w14:paraId="2C1BB1A7" w14:textId="18F2E46B" w:rsidR="00CC6F44" w:rsidRDefault="00CC6F44" w:rsidP="00C13B22">
      <w:pPr>
        <w:ind w:left="630" w:hangingChars="300" w:hanging="630"/>
        <w:rPr>
          <w:rFonts w:ascii="ＭＳ 明朝" w:eastAsia="ＭＳ 明朝" w:hAnsi="ＭＳ 明朝"/>
        </w:rPr>
      </w:pPr>
      <w:r>
        <w:rPr>
          <w:rFonts w:ascii="ＭＳ 明朝" w:eastAsia="ＭＳ 明朝" w:hAnsi="ＭＳ 明朝" w:hint="eastAsia"/>
        </w:rPr>
        <w:t>（１）　当公園は、常時市民の利用があることから、作業時以外においても十分に安全に配慮すること。</w:t>
      </w:r>
    </w:p>
    <w:p w14:paraId="393191FF" w14:textId="27C97905" w:rsidR="00FC0802" w:rsidRDefault="00FC0802" w:rsidP="00C13B22">
      <w:pPr>
        <w:ind w:left="630" w:hangingChars="300" w:hanging="630"/>
        <w:rPr>
          <w:rFonts w:ascii="ＭＳ 明朝" w:eastAsia="ＭＳ 明朝" w:hAnsi="ＭＳ 明朝"/>
        </w:rPr>
      </w:pPr>
      <w:r>
        <w:rPr>
          <w:rFonts w:ascii="ＭＳ 明朝" w:eastAsia="ＭＳ 明朝" w:hAnsi="ＭＳ 明朝" w:hint="eastAsia"/>
        </w:rPr>
        <w:t>（２）　業務の施行に当たっては、発注者の指示に従うこと。</w:t>
      </w:r>
    </w:p>
    <w:p w14:paraId="77346C8F" w14:textId="487376E6" w:rsidR="00FC0802" w:rsidRDefault="00FC0802" w:rsidP="00C13B22">
      <w:pPr>
        <w:ind w:left="630" w:hangingChars="300" w:hanging="630"/>
        <w:rPr>
          <w:rFonts w:ascii="ＭＳ 明朝" w:eastAsia="ＭＳ 明朝" w:hAnsi="ＭＳ 明朝"/>
        </w:rPr>
      </w:pPr>
      <w:r>
        <w:rPr>
          <w:rFonts w:ascii="ＭＳ 明朝" w:eastAsia="ＭＳ 明朝" w:hAnsi="ＭＳ 明朝" w:hint="eastAsia"/>
        </w:rPr>
        <w:t>（３）　この仕様書に定めのない事項、又は疑義を生じたときは、必要に応じて発注者・受注者で協議して定めるものとする。</w:t>
      </w:r>
    </w:p>
    <w:p w14:paraId="10A5444D" w14:textId="2864F1EF" w:rsidR="00FC0802" w:rsidRPr="007D5174" w:rsidRDefault="007D5174" w:rsidP="007D5174">
      <w:pPr>
        <w:ind w:left="630" w:hangingChars="300" w:hanging="630"/>
        <w:rPr>
          <w:szCs w:val="21"/>
        </w:rPr>
      </w:pPr>
      <w:r w:rsidRPr="007D5174">
        <w:rPr>
          <w:rFonts w:ascii="ＭＳ 明朝" w:eastAsia="ＭＳ 明朝" w:hAnsi="ＭＳ 明朝" w:hint="eastAsia"/>
          <w:szCs w:val="21"/>
        </w:rPr>
        <w:t>（４）　発注者及び受注者は、処理業務の遂行にあたって廃棄物の処理及び清掃に関する法律その他関係法令を遵守するものとする。</w:t>
      </w:r>
    </w:p>
    <w:sectPr w:rsidR="00FC0802" w:rsidRPr="007D5174" w:rsidSect="00F3521C">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1C00A" w14:textId="77777777" w:rsidR="003A1FA2" w:rsidRDefault="003A1FA2" w:rsidP="00FC0802">
      <w:r>
        <w:separator/>
      </w:r>
    </w:p>
  </w:endnote>
  <w:endnote w:type="continuationSeparator" w:id="0">
    <w:p w14:paraId="58C9F951" w14:textId="77777777" w:rsidR="003A1FA2" w:rsidRDefault="003A1FA2" w:rsidP="00FC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CC30" w14:textId="77777777" w:rsidR="003A1FA2" w:rsidRDefault="003A1FA2" w:rsidP="00FC0802">
      <w:r>
        <w:separator/>
      </w:r>
    </w:p>
  </w:footnote>
  <w:footnote w:type="continuationSeparator" w:id="0">
    <w:p w14:paraId="65CA59F1" w14:textId="77777777" w:rsidR="003A1FA2" w:rsidRDefault="003A1FA2" w:rsidP="00FC0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86"/>
    <w:rsid w:val="00004E27"/>
    <w:rsid w:val="000A561C"/>
    <w:rsid w:val="00194B86"/>
    <w:rsid w:val="002242BC"/>
    <w:rsid w:val="00363C0C"/>
    <w:rsid w:val="003A1FA2"/>
    <w:rsid w:val="003E14D4"/>
    <w:rsid w:val="003F3ED6"/>
    <w:rsid w:val="00453E8C"/>
    <w:rsid w:val="004641AC"/>
    <w:rsid w:val="0046626E"/>
    <w:rsid w:val="004E7A5B"/>
    <w:rsid w:val="0058044D"/>
    <w:rsid w:val="00586A06"/>
    <w:rsid w:val="005C0C62"/>
    <w:rsid w:val="005E5CAE"/>
    <w:rsid w:val="00630DB5"/>
    <w:rsid w:val="00683BEB"/>
    <w:rsid w:val="006A4ED5"/>
    <w:rsid w:val="00727CA1"/>
    <w:rsid w:val="00775A05"/>
    <w:rsid w:val="00776231"/>
    <w:rsid w:val="007925BC"/>
    <w:rsid w:val="007A6BD4"/>
    <w:rsid w:val="007D5174"/>
    <w:rsid w:val="007E0C48"/>
    <w:rsid w:val="008240F8"/>
    <w:rsid w:val="00907E3A"/>
    <w:rsid w:val="00A15C75"/>
    <w:rsid w:val="00AF4B38"/>
    <w:rsid w:val="00B1531C"/>
    <w:rsid w:val="00B32BDA"/>
    <w:rsid w:val="00C13B22"/>
    <w:rsid w:val="00C8204E"/>
    <w:rsid w:val="00CC6F44"/>
    <w:rsid w:val="00D066F9"/>
    <w:rsid w:val="00D60DF0"/>
    <w:rsid w:val="00D6352E"/>
    <w:rsid w:val="00DD0708"/>
    <w:rsid w:val="00E011D9"/>
    <w:rsid w:val="00EE46E5"/>
    <w:rsid w:val="00EF0712"/>
    <w:rsid w:val="00F3521C"/>
    <w:rsid w:val="00FB1FDE"/>
    <w:rsid w:val="00FC0802"/>
    <w:rsid w:val="00FD6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6EC70"/>
  <w15:chartTrackingRefBased/>
  <w15:docId w15:val="{EB886606-287F-435B-94CD-1FFD4D97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0802"/>
    <w:pPr>
      <w:tabs>
        <w:tab w:val="center" w:pos="4252"/>
        <w:tab w:val="right" w:pos="8504"/>
      </w:tabs>
      <w:snapToGrid w:val="0"/>
    </w:pPr>
  </w:style>
  <w:style w:type="character" w:customStyle="1" w:styleId="a5">
    <w:name w:val="ヘッダー (文字)"/>
    <w:basedOn w:val="a0"/>
    <w:link w:val="a4"/>
    <w:uiPriority w:val="99"/>
    <w:rsid w:val="00FC0802"/>
  </w:style>
  <w:style w:type="paragraph" w:styleId="a6">
    <w:name w:val="footer"/>
    <w:basedOn w:val="a"/>
    <w:link w:val="a7"/>
    <w:uiPriority w:val="99"/>
    <w:unhideWhenUsed/>
    <w:rsid w:val="00FC0802"/>
    <w:pPr>
      <w:tabs>
        <w:tab w:val="center" w:pos="4252"/>
        <w:tab w:val="right" w:pos="8504"/>
      </w:tabs>
      <w:snapToGrid w:val="0"/>
    </w:pPr>
  </w:style>
  <w:style w:type="character" w:customStyle="1" w:styleId="a7">
    <w:name w:val="フッター (文字)"/>
    <w:basedOn w:val="a0"/>
    <w:link w:val="a6"/>
    <w:uiPriority w:val="99"/>
    <w:rsid w:val="00FC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2</cp:revision>
  <cp:lastPrinted>2021-07-15T05:11:00Z</cp:lastPrinted>
  <dcterms:created xsi:type="dcterms:W3CDTF">2021-07-15T05:57:00Z</dcterms:created>
  <dcterms:modified xsi:type="dcterms:W3CDTF">2021-07-15T05:57:00Z</dcterms:modified>
</cp:coreProperties>
</file>